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7A780" w14:textId="676D88F9" w:rsidR="000504AC" w:rsidRPr="00BE72DC" w:rsidRDefault="003E62C0" w:rsidP="00CA1CAA">
      <w:pPr>
        <w:spacing w:line="21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На основу члана 39. Закона о трговини („Службени гласник РС”, број 52/19) и члана 42. став 1. Закона о Влади („Службени гласник РС”, бр. 55/05, 71/05 – исправка, 101/07, 65/08, 16/11, 68/12 – УС, 72/12, 7/14 – УС, 44/14 и 30/18 – др. закон), </w:t>
      </w:r>
    </w:p>
    <w:p w14:paraId="53019EF5" w14:textId="05A4DCA8" w:rsidR="000504AC" w:rsidRDefault="003E62C0" w:rsidP="00CA1CAA">
      <w:pPr>
        <w:spacing w:line="210" w:lineRule="atLeast"/>
        <w:ind w:firstLine="709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Влада доноси</w:t>
      </w:r>
    </w:p>
    <w:p w14:paraId="20B1CED5" w14:textId="77777777" w:rsidR="00CA1CAA" w:rsidRDefault="00CA1CAA" w:rsidP="00CA1CAA">
      <w:pPr>
        <w:spacing w:line="210" w:lineRule="atLeast"/>
        <w:ind w:firstLine="709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1BDF1993" w14:textId="77777777" w:rsidR="00CA1CAA" w:rsidRPr="00BE72DC" w:rsidRDefault="00CA1CAA" w:rsidP="00CA1CAA">
      <w:pPr>
        <w:spacing w:line="210" w:lineRule="atLeast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D99486" w14:textId="16A5B4AE" w:rsidR="0071609F" w:rsidRPr="00BE72DC" w:rsidRDefault="0071609F" w:rsidP="0071609F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>УРЕДБУ</w:t>
      </w:r>
    </w:p>
    <w:p w14:paraId="1223972C" w14:textId="605884E3" w:rsidR="0071609F" w:rsidRDefault="0071609F" w:rsidP="0071609F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>О ОБАВЕЗНОЈ ПРОИЗВОДЊИ И ПРОМЕТУ ХЛЕБА ОД БРАШНА „Т-500ˮ</w:t>
      </w:r>
    </w:p>
    <w:p w14:paraId="3EEEEB8E" w14:textId="77777777" w:rsidR="00CA1CAA" w:rsidRDefault="00CA1CAA" w:rsidP="0071609F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154C1E1" w14:textId="77777777" w:rsidR="00CA1CAA" w:rsidRPr="00BE72DC" w:rsidRDefault="00CA1CAA" w:rsidP="0071609F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A6B3930" w14:textId="77777777" w:rsidR="0071609F" w:rsidRPr="00BE72DC" w:rsidRDefault="0071609F" w:rsidP="0071609F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F17D26" w14:textId="77777777" w:rsidR="000504AC" w:rsidRPr="00BE72DC" w:rsidRDefault="003E62C0" w:rsidP="00CA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Члан 1.</w:t>
      </w:r>
    </w:p>
    <w:p w14:paraId="475AF3BA" w14:textId="6ECF806C" w:rsidR="000504AC" w:rsidRDefault="003E62C0" w:rsidP="00CA1CAA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Овом уредбом уређује се обавезна производња и промет хлеба од брашна „Т-500ˮ, максимална висина маржи, ремитенда и рокови плаћања привредним субјектима који се баве производњом хлеба од брашна „Т-500ˮ (у даљем тексту: произвођачи хлеба). </w:t>
      </w:r>
    </w:p>
    <w:p w14:paraId="297EA745" w14:textId="77777777" w:rsidR="00CA1CAA" w:rsidRPr="00BE72DC" w:rsidRDefault="00CA1CAA" w:rsidP="00CA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44F938" w14:textId="77777777" w:rsidR="000504AC" w:rsidRPr="00BE72DC" w:rsidRDefault="003E62C0" w:rsidP="00CA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Члан 2.</w:t>
      </w:r>
    </w:p>
    <w:p w14:paraId="7C199A3A" w14:textId="630741A1" w:rsidR="000504AC" w:rsidRPr="00BE72DC" w:rsidRDefault="003E62C0" w:rsidP="00C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Произвођачи хлеба обавезни су да произведу и ставе у промет хлеб од брашна „Т-500” у количини од најмање 30% дневне производње свих врста хлеба.</w:t>
      </w:r>
    </w:p>
    <w:p w14:paraId="7D3EAECF" w14:textId="7AE3DB9A" w:rsidR="000504AC" w:rsidRDefault="003E62C0" w:rsidP="00CA1CAA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Хлеб од брашна „Т-500” из става 1. овог члана је векна најмање тежине 500 грама, са следећим основним састојцима: 370 грама брашна „Т-500”, со 7,4 грама, квасац 9,25 грама и адитив 1,48 грама (за векну тежине 500 грама).</w:t>
      </w:r>
    </w:p>
    <w:p w14:paraId="126CA579" w14:textId="77777777" w:rsidR="00CA1CAA" w:rsidRPr="00BE72DC" w:rsidRDefault="00CA1CAA" w:rsidP="00C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C53242" w14:textId="77777777" w:rsidR="000504AC" w:rsidRPr="00BE72DC" w:rsidRDefault="003E62C0" w:rsidP="00CA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Члан 3.</w:t>
      </w:r>
    </w:p>
    <w:p w14:paraId="7025FFF1" w14:textId="3BDE800E" w:rsidR="000504AC" w:rsidRPr="00BE72DC" w:rsidRDefault="003E62C0" w:rsidP="00C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Максимална малопродајна цена хлеба из члана 2. став 2. ове уредбе је </w:t>
      </w:r>
      <w:r w:rsidR="001F5A3C"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62</w:t>
      </w: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,00 динара, а максимална произвођачка цена је 5</w:t>
      </w:r>
      <w:r w:rsidR="001F5A3C"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3</w:t>
      </w: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,</w:t>
      </w:r>
      <w:r w:rsidR="001F5A3C"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17</w:t>
      </w: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динара.</w:t>
      </w:r>
    </w:p>
    <w:p w14:paraId="7CD8A4F4" w14:textId="6D14D69D" w:rsidR="000504AC" w:rsidRDefault="003E62C0" w:rsidP="00CA1CAA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Највиша укупна стопа марже, обрачуната на нето фактурну цену хлеба из члана 2. став 2. ове уредбе, умањену за рабате и попусте, износи максимално 6%.</w:t>
      </w:r>
    </w:p>
    <w:p w14:paraId="537A4610" w14:textId="77777777" w:rsidR="00CA1CAA" w:rsidRPr="00BE72DC" w:rsidRDefault="00CA1CAA" w:rsidP="00CA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3D0DC4" w14:textId="77777777" w:rsidR="000504AC" w:rsidRPr="00BE72DC" w:rsidRDefault="003E62C0" w:rsidP="00CA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Члан 4.</w:t>
      </w:r>
    </w:p>
    <w:p w14:paraId="2745EC0D" w14:textId="77777777" w:rsidR="000504AC" w:rsidRPr="00BE72DC" w:rsidRDefault="003E62C0" w:rsidP="00C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Трговци на мало који продају хлеб обавезни су да у структури дневне набавке свих врста хлеба имају најмање 30% хлеба од брашна „Т-500”.</w:t>
      </w:r>
    </w:p>
    <w:p w14:paraId="407D6C04" w14:textId="77777777" w:rsidR="000504AC" w:rsidRPr="00BE72DC" w:rsidRDefault="003E62C0" w:rsidP="00C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Трговци на мало који продају хлеб из члана 2. став 2. ове уредбе, могу да врате произвођачу хлеба до 5% (ремитенда) од набављене количине на дневном нивоу.</w:t>
      </w:r>
    </w:p>
    <w:p w14:paraId="26A59F42" w14:textId="14DEA590" w:rsidR="000504AC" w:rsidRDefault="003E62C0" w:rsidP="00CA1CAA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Рок плаћања произвођачу хлеба не може бити дужи од 20 дана од дана пријема рачуна за испоручени хлеб.</w:t>
      </w:r>
    </w:p>
    <w:p w14:paraId="3C823F4F" w14:textId="77777777" w:rsidR="00CA1CAA" w:rsidRPr="00BE72DC" w:rsidRDefault="00CA1CAA" w:rsidP="00CA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DB7D98" w14:textId="77777777" w:rsidR="000504AC" w:rsidRPr="00BE72DC" w:rsidRDefault="003E62C0" w:rsidP="00CA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Члан 5.</w:t>
      </w:r>
    </w:p>
    <w:p w14:paraId="116E0929" w14:textId="77777777" w:rsidR="000504AC" w:rsidRPr="00BE72DC" w:rsidRDefault="003E62C0" w:rsidP="00C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Новчаном казном од 100.000 до 2.000.000 динара казниће се за прекршај правно лице ако поступа супротно одредбама чл. 2–4. ове уредбе. </w:t>
      </w:r>
    </w:p>
    <w:p w14:paraId="456234AC" w14:textId="77777777" w:rsidR="000504AC" w:rsidRPr="00BE72DC" w:rsidRDefault="003E62C0" w:rsidP="00C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638B8EF6" w14:textId="77777777" w:rsidR="000504AC" w:rsidRPr="00BE72DC" w:rsidRDefault="003E62C0" w:rsidP="00C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7BF86375" w14:textId="6BC383CD" w:rsidR="000504AC" w:rsidRDefault="003E62C0" w:rsidP="00CA1CAA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lastRenderedPageBreak/>
        <w:t>За прекршај из става 1. овог члана казниће се предузетник новчаном казном од 10.000 до 500.000 динара и може се изрећи заштитна мера забране вршења одређених делатности у трајању од шест месеци до једне године.</w:t>
      </w:r>
    </w:p>
    <w:p w14:paraId="46A441F7" w14:textId="77777777" w:rsidR="00CA1CAA" w:rsidRPr="00BE72DC" w:rsidRDefault="00CA1CAA" w:rsidP="00CA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0C7585" w14:textId="77777777" w:rsidR="000504AC" w:rsidRPr="00BE72DC" w:rsidRDefault="003E62C0" w:rsidP="00CA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Члан 6.</w:t>
      </w:r>
    </w:p>
    <w:p w14:paraId="10052618" w14:textId="26836930" w:rsidR="000504AC" w:rsidRDefault="003E62C0" w:rsidP="00CA1CAA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Надзор над применом ове уредбе спроводe министарство надлежно за послове пољопривреде и министарство надлежно за послове трговине.</w:t>
      </w:r>
    </w:p>
    <w:p w14:paraId="1A6722B8" w14:textId="77777777" w:rsidR="00CA1CAA" w:rsidRPr="00BE72DC" w:rsidRDefault="00CA1CAA" w:rsidP="00CA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9311BB" w14:textId="77777777" w:rsidR="000504AC" w:rsidRPr="00BE72DC" w:rsidRDefault="003E62C0" w:rsidP="00CA1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Члан 7.</w:t>
      </w:r>
    </w:p>
    <w:p w14:paraId="6E7B6418" w14:textId="77777777" w:rsidR="000504AC" w:rsidRPr="00BE72DC" w:rsidRDefault="003E62C0" w:rsidP="00C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eastAsia="Verdana" w:hAnsi="Times New Roman" w:cs="Times New Roman"/>
          <w:sz w:val="24"/>
          <w:szCs w:val="24"/>
          <w:lang w:val="sr-Cyrl-RS"/>
        </w:rPr>
        <w:t>Ова уредба ступа на снагу наредног дана од дана објављивања у „Службеном гласнику Републике Србијеˮ и важи шест месеци од дана ступања на снагу.</w:t>
      </w:r>
    </w:p>
    <w:p w14:paraId="5E8668AA" w14:textId="77777777" w:rsidR="00F64428" w:rsidRPr="00BE72DC" w:rsidRDefault="00F64428" w:rsidP="00F64428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05BBA47F" w14:textId="77777777" w:rsidR="00BE72DC" w:rsidRPr="00BE72DC" w:rsidRDefault="00BE72DC" w:rsidP="00F64428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56A1DEB" w14:textId="232122EB" w:rsidR="00F64428" w:rsidRPr="00BF505A" w:rsidRDefault="00F64428" w:rsidP="00F64428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>05 Број:</w:t>
      </w:r>
      <w:r w:rsidR="00BF505A">
        <w:rPr>
          <w:rFonts w:ascii="Times New Roman" w:hAnsi="Times New Roman" w:cs="Times New Roman"/>
          <w:b w:val="0"/>
          <w:sz w:val="24"/>
          <w:szCs w:val="24"/>
        </w:rPr>
        <w:t>110-</w:t>
      </w:r>
      <w:r w:rsidR="00BF505A">
        <w:rPr>
          <w:rFonts w:ascii="Times New Roman" w:hAnsi="Times New Roman" w:cs="Times New Roman"/>
          <w:b w:val="0"/>
          <w:sz w:val="24"/>
          <w:szCs w:val="24"/>
          <w:lang w:val="sr-Cyrl-RS"/>
        </w:rPr>
        <w:t>13436/2025</w:t>
      </w:r>
    </w:p>
    <w:p w14:paraId="0E6DBBE0" w14:textId="51242DE5" w:rsidR="00BE72DC" w:rsidRPr="00BE72DC" w:rsidRDefault="00F64428" w:rsidP="00F64428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>У Београду,</w:t>
      </w:r>
      <w:r w:rsidR="00BF505A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4. децембра</w:t>
      </w: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2025. године</w:t>
      </w:r>
    </w:p>
    <w:p w14:paraId="330AAA3F" w14:textId="0AA24640" w:rsidR="00F64428" w:rsidRPr="00BE72DC" w:rsidRDefault="00F64428" w:rsidP="00F64428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</w:t>
      </w:r>
    </w:p>
    <w:p w14:paraId="5DDA7307" w14:textId="207BAF8F" w:rsidR="00F64428" w:rsidRPr="00BE72DC" w:rsidRDefault="00F64428" w:rsidP="00F64428">
      <w:pPr>
        <w:spacing w:line="210" w:lineRule="atLeast"/>
        <w:rPr>
          <w:rFonts w:ascii="Times New Roman" w:eastAsia="Verdana" w:hAnsi="Times New Roman" w:cs="Times New Roman"/>
          <w:sz w:val="24"/>
          <w:szCs w:val="24"/>
          <w:lang w:val="sr-Cyrl-RS"/>
        </w:rPr>
      </w:pPr>
    </w:p>
    <w:p w14:paraId="6A0907A5" w14:textId="22CD43D0" w:rsidR="00F64428" w:rsidRPr="00BE72DC" w:rsidRDefault="00F64428" w:rsidP="00F64428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>В Л А Д А</w:t>
      </w:r>
    </w:p>
    <w:p w14:paraId="37AF4852" w14:textId="77777777" w:rsidR="00BE72DC" w:rsidRPr="00BE72DC" w:rsidRDefault="00BE72DC" w:rsidP="00F64428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7774464" w14:textId="77777777" w:rsidR="00F64428" w:rsidRPr="00BE72DC" w:rsidRDefault="00F64428" w:rsidP="00F64428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587AF68" w14:textId="552FC6D9" w:rsidR="00F64428" w:rsidRPr="00BE72DC" w:rsidRDefault="00F64428" w:rsidP="00F64428">
      <w:pPr>
        <w:pStyle w:val="4clan"/>
        <w:ind w:firstLine="72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                  ПРЕДСЕДНИК</w:t>
      </w:r>
    </w:p>
    <w:p w14:paraId="31610505" w14:textId="77777777" w:rsidR="00F64428" w:rsidRPr="00BE72DC" w:rsidRDefault="00F64428" w:rsidP="00F64428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20A5B4B" w14:textId="47210B08" w:rsidR="00F64428" w:rsidRPr="00BE72DC" w:rsidRDefault="00F64428" w:rsidP="00F64428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BF505A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проф. др </w:t>
      </w:r>
      <w:r w:rsidRPr="00BE72DC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Ђуро Мацут, с.р.   </w:t>
      </w:r>
    </w:p>
    <w:p w14:paraId="440AB686" w14:textId="77777777" w:rsidR="00F64428" w:rsidRPr="00BE72DC" w:rsidRDefault="00F64428" w:rsidP="00F64428">
      <w:pPr>
        <w:spacing w:line="210" w:lineRule="atLeas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635D0D" w14:textId="0D2893B4" w:rsidR="000504AC" w:rsidRPr="00BE72DC" w:rsidRDefault="000504AC">
      <w:pPr>
        <w:spacing w:line="210" w:lineRule="atLeast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C13F3A" w14:textId="0253C0BF" w:rsidR="00D64A5E" w:rsidRPr="00BE72DC" w:rsidRDefault="00D64A5E" w:rsidP="00BE72DC">
      <w:pPr>
        <w:spacing w:after="0" w:line="240" w:lineRule="auto"/>
        <w:outlineLvl w:val="0"/>
        <w:rPr>
          <w:lang w:val="sr-Cyrl-RS"/>
        </w:rPr>
      </w:pPr>
    </w:p>
    <w:p w14:paraId="49FC27EB" w14:textId="3AA36EE2" w:rsidR="00D64A5E" w:rsidRPr="00BE72DC" w:rsidRDefault="00D64A5E" w:rsidP="00D64A5E">
      <w:pPr>
        <w:spacing w:line="210" w:lineRule="atLeast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E72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</w:t>
      </w:r>
    </w:p>
    <w:sectPr w:rsidR="00D64A5E" w:rsidRPr="00BE72DC" w:rsidSect="00CA1CAA">
      <w:footerReference w:type="default" r:id="rId7"/>
      <w:pgSz w:w="11906" w:h="16838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F6F1A" w14:textId="77777777" w:rsidR="005324EE" w:rsidRDefault="005324EE" w:rsidP="00CA1CAA">
      <w:pPr>
        <w:spacing w:after="0" w:line="240" w:lineRule="auto"/>
      </w:pPr>
      <w:r>
        <w:separator/>
      </w:r>
    </w:p>
  </w:endnote>
  <w:endnote w:type="continuationSeparator" w:id="0">
    <w:p w14:paraId="3F29F2FD" w14:textId="77777777" w:rsidR="005324EE" w:rsidRDefault="005324EE" w:rsidP="00CA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5805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CF7FB2" w14:textId="49039D63" w:rsidR="00CA1CAA" w:rsidRDefault="00CA1C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C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A5AC4" w14:textId="77777777" w:rsidR="00CA1CAA" w:rsidRDefault="00CA1C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C8BFB" w14:textId="77777777" w:rsidR="005324EE" w:rsidRDefault="005324EE" w:rsidP="00CA1CAA">
      <w:pPr>
        <w:spacing w:after="0" w:line="240" w:lineRule="auto"/>
      </w:pPr>
      <w:r>
        <w:separator/>
      </w:r>
    </w:p>
  </w:footnote>
  <w:footnote w:type="continuationSeparator" w:id="0">
    <w:p w14:paraId="3ED34572" w14:textId="77777777" w:rsidR="005324EE" w:rsidRDefault="005324EE" w:rsidP="00CA1C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4AC"/>
    <w:rsid w:val="00007E3A"/>
    <w:rsid w:val="000504AC"/>
    <w:rsid w:val="000A4F79"/>
    <w:rsid w:val="000F6B0B"/>
    <w:rsid w:val="001E3AF6"/>
    <w:rsid w:val="001F5A3C"/>
    <w:rsid w:val="002620C4"/>
    <w:rsid w:val="0035674F"/>
    <w:rsid w:val="003C75F1"/>
    <w:rsid w:val="003E62C0"/>
    <w:rsid w:val="00474CCE"/>
    <w:rsid w:val="004A31DC"/>
    <w:rsid w:val="0051054D"/>
    <w:rsid w:val="005324EE"/>
    <w:rsid w:val="0058391B"/>
    <w:rsid w:val="005F5948"/>
    <w:rsid w:val="00626897"/>
    <w:rsid w:val="0071609F"/>
    <w:rsid w:val="00726F04"/>
    <w:rsid w:val="00797643"/>
    <w:rsid w:val="007D7372"/>
    <w:rsid w:val="007E5BA8"/>
    <w:rsid w:val="0083708F"/>
    <w:rsid w:val="0086723B"/>
    <w:rsid w:val="00884B83"/>
    <w:rsid w:val="00963C7A"/>
    <w:rsid w:val="009738EA"/>
    <w:rsid w:val="009A4818"/>
    <w:rsid w:val="00A3147A"/>
    <w:rsid w:val="00AC0633"/>
    <w:rsid w:val="00BB2636"/>
    <w:rsid w:val="00BE72DC"/>
    <w:rsid w:val="00BF505A"/>
    <w:rsid w:val="00C92F1C"/>
    <w:rsid w:val="00CA1CAA"/>
    <w:rsid w:val="00D3789E"/>
    <w:rsid w:val="00D546A2"/>
    <w:rsid w:val="00D64A5E"/>
    <w:rsid w:val="00D8463A"/>
    <w:rsid w:val="00EE3530"/>
    <w:rsid w:val="00F6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22ED2"/>
  <w15:docId w15:val="{AC65DCA6-92D7-4A18-8FDA-E430D2B3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lan">
    <w:name w:val="4clan"/>
    <w:basedOn w:val="Normal"/>
    <w:rsid w:val="0071609F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CAA"/>
  </w:style>
  <w:style w:type="paragraph" w:styleId="Footer">
    <w:name w:val="footer"/>
    <w:basedOn w:val="Normal"/>
    <w:link w:val="FooterChar"/>
    <w:uiPriority w:val="99"/>
    <w:unhideWhenUsed/>
    <w:rsid w:val="00CA1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CAA"/>
  </w:style>
  <w:style w:type="paragraph" w:styleId="BalloonText">
    <w:name w:val="Balloon Text"/>
    <w:basedOn w:val="Normal"/>
    <w:link w:val="BalloonTextChar"/>
    <w:uiPriority w:val="99"/>
    <w:semiHidden/>
    <w:unhideWhenUsed/>
    <w:rsid w:val="00474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93640-D89B-4B9B-9BB0-911016DC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Zeljko Rakic</dc:creator>
  <cp:lastModifiedBy>Andjelka Opacic</cp:lastModifiedBy>
  <cp:revision>4</cp:revision>
  <cp:lastPrinted>2025-12-03T14:35:00Z</cp:lastPrinted>
  <dcterms:created xsi:type="dcterms:W3CDTF">2025-12-04T14:20:00Z</dcterms:created>
  <dcterms:modified xsi:type="dcterms:W3CDTF">2025-12-05T12:45:00Z</dcterms:modified>
</cp:coreProperties>
</file>